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3CC9" w14:textId="77777777" w:rsidR="00D639FF" w:rsidRPr="00D639FF" w:rsidRDefault="00D639FF" w:rsidP="00D639FF">
      <w:pPr>
        <w:jc w:val="center"/>
      </w:pPr>
      <w:bookmarkStart w:id="0" w:name="_GoBack"/>
      <w:bookmarkEnd w:id="0"/>
      <w:r w:rsidRPr="00D639FF">
        <w:t>CONCORD PUBLIC LIBRARY BOARD OF TRUSTEES</w:t>
      </w:r>
    </w:p>
    <w:p w14:paraId="5916BE30" w14:textId="77777777" w:rsidR="00D639FF" w:rsidRPr="00D639FF" w:rsidRDefault="00D639FF" w:rsidP="00D639FF">
      <w:pPr>
        <w:jc w:val="center"/>
      </w:pPr>
      <w:r w:rsidRPr="00D639FF">
        <w:t>MEETING MINUTES</w:t>
      </w:r>
    </w:p>
    <w:p w14:paraId="588B291A" w14:textId="43A75D2B" w:rsidR="00D639FF" w:rsidRPr="00D639FF" w:rsidRDefault="00D639FF" w:rsidP="00D639FF">
      <w:pPr>
        <w:jc w:val="center"/>
      </w:pPr>
      <w:r w:rsidRPr="00D639FF">
        <w:t>Monday, April 7, 2025, 6:00 PM</w:t>
      </w:r>
    </w:p>
    <w:p w14:paraId="6DB4B956" w14:textId="77777777" w:rsidR="00D639FF" w:rsidRPr="00D639FF" w:rsidRDefault="00D639FF" w:rsidP="00D639FF">
      <w:pPr>
        <w:jc w:val="center"/>
      </w:pPr>
      <w:r w:rsidRPr="00D639FF">
        <w:t>Shakespeare Room</w:t>
      </w:r>
    </w:p>
    <w:p w14:paraId="493711DA" w14:textId="77777777" w:rsidR="00D639FF" w:rsidRPr="00D639FF" w:rsidRDefault="00D639FF" w:rsidP="00D639FF"/>
    <w:p w14:paraId="60B4AA8A" w14:textId="77777777" w:rsidR="00D639FF" w:rsidRPr="00D639FF" w:rsidRDefault="00D639FF" w:rsidP="00D639FF">
      <w:r w:rsidRPr="00D639FF">
        <w:t>In Attendance: Jeremy Clemans; Chris Casko; Norm Kinsler, Chair; Ceillie Clark-Keane; Jeanie West; Stephanie Simard; Charles O’Leary; Fatawu Isaah; Todd Fabian, Director  </w:t>
      </w:r>
    </w:p>
    <w:p w14:paraId="0DFF61E1" w14:textId="77777777" w:rsidR="00D639FF" w:rsidRPr="00D639FF" w:rsidRDefault="00D639FF" w:rsidP="00D639FF"/>
    <w:p w14:paraId="195A9DE0" w14:textId="77777777" w:rsidR="00D639FF" w:rsidRPr="00D639FF" w:rsidRDefault="00D639FF" w:rsidP="00D639FF">
      <w:r w:rsidRPr="00D639FF">
        <w:t>1.  N. Kinsler called the meeting to order at 6:00 p.m. </w:t>
      </w:r>
    </w:p>
    <w:p w14:paraId="44676980" w14:textId="77777777" w:rsidR="00D639FF" w:rsidRPr="00D639FF" w:rsidRDefault="00D639FF" w:rsidP="00D639FF">
      <w:r w:rsidRPr="00D639FF">
        <w:t>2.  The first agenda item was to approve the minutes of the meeting held on March 3, 2025.  By motion of J. Clemans, seconded by C. Clark-Keane, the board adopted the minutes by unanimous vote.  C. O’Leary arrived after the vote.    </w:t>
      </w:r>
    </w:p>
    <w:p w14:paraId="4E472625" w14:textId="77777777" w:rsidR="00D639FF" w:rsidRPr="00D639FF" w:rsidRDefault="00D639FF" w:rsidP="00D639FF">
      <w:r w:rsidRPr="00D639FF">
        <w:t>3.  The next item was public comment.  There was no public comment.</w:t>
      </w:r>
    </w:p>
    <w:p w14:paraId="1A8F40B2" w14:textId="3EA5DF3A" w:rsidR="00D639FF" w:rsidRPr="00D639FF" w:rsidRDefault="00D639FF" w:rsidP="00D639FF">
      <w:r w:rsidRPr="00D639FF">
        <w:t>4.  Library Director’s Report and Monthly Update- Since the Board’s feedback was that it was very useful to have the Children’s Librarian discuss her program with the Board, T. Fabian stated that he will arrange for other staff members to present to the board on their areas of responsibility at CPL .  </w:t>
      </w:r>
    </w:p>
    <w:p w14:paraId="04B1ABAF" w14:textId="6FE70BE7" w:rsidR="00D639FF" w:rsidRPr="00D639FF" w:rsidRDefault="00D639FF" w:rsidP="00D639FF">
      <w:r w:rsidRPr="00D639FF">
        <w:t xml:space="preserve">The new RFID cataloguing system was described, which will update the library checkout process.  It will expedite the process, as many items may be checked out all at once.  It also will help to better manage the collection. Now is a good time to begin transitioning to this system since the RFID technology has become more advanced and accurate than initially.  Transitioning to the new system will take time as every item will need to be handled in its location in order to be put into the system.  There is a lot of coordination necessary to get the project of the RFID system done.  This is a capital improvement project.  It will likely take 1½ to 2 years to complete.  There will be a lot of different physical changes to complete as part of the process, but it will be a big overall improvement. The old gates will be removed and rewiring done. The flooring will be replaced from the entryway and all the way to the entrance to the Children’s Room.  When new materials come in, they will be tagged with the new system right away, while the process to transition old items to the new system will be ongoing during implementation.  The new equipment is able to be moved if the library moves in the future.  T. Fabian will demonstrate the new system to the board at a future meeting.  Some educational videos and materials will be available for patrons to learn the new system.  The most important piece will be properly tagging items the first time for the new system.  The branches will also be </w:t>
      </w:r>
      <w:r w:rsidRPr="00D639FF">
        <w:lastRenderedPageBreak/>
        <w:t>transitioned to the new system at some point. For now, the library cards will remain the same, although new cards may be issued later in the process.  </w:t>
      </w:r>
    </w:p>
    <w:p w14:paraId="2F1402D6" w14:textId="0DC09B8D" w:rsidR="00D639FF" w:rsidRPr="00D639FF" w:rsidRDefault="00D639FF" w:rsidP="00D639FF">
      <w:r w:rsidRPr="00D639FF">
        <w:t>As to facilities, there are many projects including the new lower lounge and the ADA lift.  It has been difficult to find a company that can repair the lift and get it up to current code, but that work will be starting soon.  Once the lift is repaired and up to code the auditorium will reopen.  </w:t>
      </w:r>
    </w:p>
    <w:p w14:paraId="2DBD904E" w14:textId="3AB9962F" w:rsidR="00D639FF" w:rsidRPr="00D639FF" w:rsidRDefault="00F84DF4" w:rsidP="00D639FF">
      <w:r>
        <w:t>A</w:t>
      </w:r>
      <w:r w:rsidR="00D639FF" w:rsidRPr="00D639FF">
        <w:t xml:space="preserve"> new </w:t>
      </w:r>
      <w:r>
        <w:t xml:space="preserve">children’s </w:t>
      </w:r>
      <w:r w:rsidR="00D639FF" w:rsidRPr="00D639FF">
        <w:t>circulation desk and other repairs from the water leak will be finished soon.  The resealing of the windows on the north side of the building is being done.  The old fire box in the front of the building is being replaced.  New return bins will be installed as we are due for an upgrade.  </w:t>
      </w:r>
    </w:p>
    <w:p w14:paraId="5C55BB87" w14:textId="77777777" w:rsidR="00D639FF" w:rsidRPr="00D639FF" w:rsidRDefault="00D639FF" w:rsidP="00D639FF">
      <w:r w:rsidRPr="00D639FF">
        <w:t>An air conditioning unit from an unused City building will be retrofitted to the library’s current HVAC system, with hopes that the library will have a functioning system that is capable of maintaining safe and comfortable conditions during the summer months.  By the end of last summer, the current HVAC system was only working at 25% capacity.</w:t>
      </w:r>
    </w:p>
    <w:p w14:paraId="600816EA" w14:textId="77777777" w:rsidR="00D639FF" w:rsidRPr="00D639FF" w:rsidRDefault="00D639FF" w:rsidP="00D639FF">
      <w:r w:rsidRPr="00D639FF">
        <w:t>General Services has been working on multiple projects in the building.  It is costly to maintain the old building.  Many repairs/updates are ongoing with more required going forward.  </w:t>
      </w:r>
    </w:p>
    <w:p w14:paraId="3163E5ED" w14:textId="2973B986" w:rsidR="00D639FF" w:rsidRPr="00D639FF" w:rsidRDefault="00D639FF" w:rsidP="00D639FF">
      <w:r w:rsidRPr="00D639FF">
        <w:t xml:space="preserve">As to legislation pertaining to library funding, there are several bills working their way through the State Legislature.  There are also some policy bills that will impact libraries and require changes, and as some have </w:t>
      </w:r>
      <w:r w:rsidR="008C73B2" w:rsidRPr="00D639FF">
        <w:t>60-day</w:t>
      </w:r>
      <w:r w:rsidRPr="00D639FF">
        <w:t xml:space="preserve"> effective dates, if passed, will be difficult to implement.  If the Federal bill eliminating the interlibrary loan system (IMLS) becomes law, it will be extremely difficult to get items from other libraries for patrons.  The State Library also is the hub for the Libby library app.  If that is taken away, it is difficult to gauge the impact on CPL patrons.  There will be impacts on services if legislation passes.  The governor believes that the State Library should be funded and included it in the Governor’s budget.  As to local funding, there is not much to report until early May when budget meetings begin.  There have not been indications of upcoming cuts and it is a usual budget term so far.  If services are lost due to loss of state funding, alternatives will be explored if needed.  The trustees could issue a letter advocating on behalf of the library’s services if the board wishes to do so.  </w:t>
      </w:r>
    </w:p>
    <w:p w14:paraId="6078838C" w14:textId="77777777" w:rsidR="00D639FF" w:rsidRPr="00D639FF" w:rsidRDefault="00D639FF" w:rsidP="00D639FF">
      <w:r w:rsidRPr="00D639FF">
        <w:t>The trustee manuals were distributed to the new members.  Trustees are asked to bring their manuals with them to the June meeting, so that we can determine if all manuals are complete.  </w:t>
      </w:r>
    </w:p>
    <w:p w14:paraId="0A5B7285" w14:textId="77777777" w:rsidR="00D639FF" w:rsidRPr="00D639FF" w:rsidRDefault="00D639FF" w:rsidP="00D639FF">
      <w:r w:rsidRPr="00D639FF">
        <w:t>For next month, T. Fabian will present some policies for our review.                             </w:t>
      </w:r>
    </w:p>
    <w:p w14:paraId="714517EE" w14:textId="77777777" w:rsidR="00D639FF" w:rsidRPr="00D639FF" w:rsidRDefault="00D639FF" w:rsidP="00D639FF">
      <w:r w:rsidRPr="00D639FF">
        <w:t>5.  CPL Foundation Update- The Concord Reads author event is filling up.  The author is Ty Gagne, a local author.  The event is this month at the Bank of NH Stage.            </w:t>
      </w:r>
    </w:p>
    <w:p w14:paraId="02B3E779" w14:textId="77777777" w:rsidR="00D639FF" w:rsidRPr="00D639FF" w:rsidRDefault="00D639FF" w:rsidP="00D639FF">
      <w:r w:rsidRPr="00D639FF">
        <w:t>6.  New Business- None                       </w:t>
      </w:r>
    </w:p>
    <w:p w14:paraId="4AC3B08C" w14:textId="77777777" w:rsidR="00D639FF" w:rsidRPr="00D639FF" w:rsidRDefault="00D639FF" w:rsidP="00D639FF">
      <w:r w:rsidRPr="00D639FF">
        <w:lastRenderedPageBreak/>
        <w:t>7.  Old Business- The NH library trustee association conference is in May.  It is one day in Manchester.  A couple of members will attend.  There are workshops.  There is a keynote speaker on the topic of book bans.  In addition, it is national libraries week and a food for fines program is being done as part of it where people owing overdue fines may donate food in order to satisfy the fines.  The idea of people donating items to apply to the fines of others is also a possibility and will be explored.  CPL is not punitive with fines.       </w:t>
      </w:r>
    </w:p>
    <w:p w14:paraId="5058CF6A" w14:textId="77777777" w:rsidR="00D639FF" w:rsidRPr="00D639FF" w:rsidRDefault="00D639FF" w:rsidP="00D639FF">
      <w:r w:rsidRPr="00D639FF">
        <w:t>8.  Next Meeting- May 5, 2025.</w:t>
      </w:r>
    </w:p>
    <w:p w14:paraId="7A19FD35" w14:textId="492702A6" w:rsidR="00D639FF" w:rsidRPr="00D639FF" w:rsidRDefault="00D639FF" w:rsidP="00D639FF">
      <w:r w:rsidRPr="00D639FF">
        <w:t>9.  Adjournment- By motion of J. Clem</w:t>
      </w:r>
      <w:r>
        <w:t>ans</w:t>
      </w:r>
      <w:r w:rsidRPr="00D639FF">
        <w:t>, seconded by S. Simard, the meeting concluded by unanimous vote at 6:51 p.m.</w:t>
      </w:r>
    </w:p>
    <w:p w14:paraId="5213C314" w14:textId="77777777" w:rsidR="00D639FF" w:rsidRPr="00D639FF" w:rsidRDefault="00D639FF" w:rsidP="00D639FF"/>
    <w:p w14:paraId="5B2FB499" w14:textId="77777777" w:rsidR="00D639FF" w:rsidRPr="00D639FF" w:rsidRDefault="00D639FF" w:rsidP="00D639FF">
      <w:r w:rsidRPr="00D639FF">
        <w:t>Respectfully submitted by:</w:t>
      </w:r>
    </w:p>
    <w:p w14:paraId="503045B8" w14:textId="77777777" w:rsidR="00D639FF" w:rsidRPr="00D639FF" w:rsidRDefault="00D639FF" w:rsidP="00D639FF">
      <w:r w:rsidRPr="00D639FF">
        <w:t>Chris Casko, Secretary</w:t>
      </w:r>
    </w:p>
    <w:p w14:paraId="66EF9283" w14:textId="77777777" w:rsidR="00D639FF" w:rsidRPr="00D639FF" w:rsidRDefault="00D639FF" w:rsidP="00D639FF">
      <w:r w:rsidRPr="00D639FF">
        <w:t>Date: April 8, 2025</w:t>
      </w:r>
    </w:p>
    <w:p w14:paraId="42E2ED2D" w14:textId="77777777" w:rsidR="00CF0988" w:rsidRDefault="00CF0988"/>
    <w:sectPr w:rsidR="00CF09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823A" w14:textId="77777777" w:rsidR="009A2EE4" w:rsidRDefault="009A2EE4" w:rsidP="009A2EE4">
      <w:pPr>
        <w:spacing w:after="0" w:line="240" w:lineRule="auto"/>
      </w:pPr>
      <w:r>
        <w:separator/>
      </w:r>
    </w:p>
  </w:endnote>
  <w:endnote w:type="continuationSeparator" w:id="0">
    <w:p w14:paraId="2EB94B28" w14:textId="77777777" w:rsidR="009A2EE4" w:rsidRDefault="009A2EE4" w:rsidP="009A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AD5E" w14:textId="77777777" w:rsidR="009A2EE4" w:rsidRDefault="009A2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A5EA" w14:textId="77777777" w:rsidR="009A2EE4" w:rsidRDefault="009A2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1EFD" w14:textId="77777777" w:rsidR="009A2EE4" w:rsidRDefault="009A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37CB3" w14:textId="77777777" w:rsidR="009A2EE4" w:rsidRDefault="009A2EE4" w:rsidP="009A2EE4">
      <w:pPr>
        <w:spacing w:after="0" w:line="240" w:lineRule="auto"/>
      </w:pPr>
      <w:r>
        <w:separator/>
      </w:r>
    </w:p>
  </w:footnote>
  <w:footnote w:type="continuationSeparator" w:id="0">
    <w:p w14:paraId="20A3C16A" w14:textId="77777777" w:rsidR="009A2EE4" w:rsidRDefault="009A2EE4" w:rsidP="009A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B3CA" w14:textId="77777777" w:rsidR="009A2EE4" w:rsidRDefault="009A2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37D4" w14:textId="4EF770FE" w:rsidR="009A2EE4" w:rsidRDefault="009A2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2CE3" w14:textId="77777777" w:rsidR="009A2EE4" w:rsidRDefault="009A2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FF"/>
    <w:rsid w:val="003162D6"/>
    <w:rsid w:val="0045504D"/>
    <w:rsid w:val="007570EA"/>
    <w:rsid w:val="008C73B2"/>
    <w:rsid w:val="009A2EE4"/>
    <w:rsid w:val="00CF0988"/>
    <w:rsid w:val="00D639FF"/>
    <w:rsid w:val="00E317EF"/>
    <w:rsid w:val="00F84DF4"/>
    <w:rsid w:val="00FD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CE6A33"/>
  <w15:chartTrackingRefBased/>
  <w15:docId w15:val="{DDB837F2-2BED-4A34-A2DC-BB76371D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9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39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39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9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9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9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3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39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9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39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3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9FF"/>
    <w:rPr>
      <w:rFonts w:eastAsiaTheme="majorEastAsia" w:cstheme="majorBidi"/>
      <w:color w:val="272727" w:themeColor="text1" w:themeTint="D8"/>
    </w:rPr>
  </w:style>
  <w:style w:type="paragraph" w:styleId="Title">
    <w:name w:val="Title"/>
    <w:basedOn w:val="Normal"/>
    <w:next w:val="Normal"/>
    <w:link w:val="TitleChar"/>
    <w:uiPriority w:val="10"/>
    <w:qFormat/>
    <w:rsid w:val="00D63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9FF"/>
    <w:pPr>
      <w:spacing w:before="160"/>
      <w:jc w:val="center"/>
    </w:pPr>
    <w:rPr>
      <w:i/>
      <w:iCs/>
      <w:color w:val="404040" w:themeColor="text1" w:themeTint="BF"/>
    </w:rPr>
  </w:style>
  <w:style w:type="character" w:customStyle="1" w:styleId="QuoteChar">
    <w:name w:val="Quote Char"/>
    <w:basedOn w:val="DefaultParagraphFont"/>
    <w:link w:val="Quote"/>
    <w:uiPriority w:val="29"/>
    <w:rsid w:val="00D639FF"/>
    <w:rPr>
      <w:i/>
      <w:iCs/>
      <w:color w:val="404040" w:themeColor="text1" w:themeTint="BF"/>
    </w:rPr>
  </w:style>
  <w:style w:type="paragraph" w:styleId="ListParagraph">
    <w:name w:val="List Paragraph"/>
    <w:basedOn w:val="Normal"/>
    <w:uiPriority w:val="34"/>
    <w:qFormat/>
    <w:rsid w:val="00D639FF"/>
    <w:pPr>
      <w:ind w:left="720"/>
      <w:contextualSpacing/>
    </w:pPr>
  </w:style>
  <w:style w:type="character" w:styleId="IntenseEmphasis">
    <w:name w:val="Intense Emphasis"/>
    <w:basedOn w:val="DefaultParagraphFont"/>
    <w:uiPriority w:val="21"/>
    <w:qFormat/>
    <w:rsid w:val="00D639FF"/>
    <w:rPr>
      <w:i/>
      <w:iCs/>
      <w:color w:val="2F5496" w:themeColor="accent1" w:themeShade="BF"/>
    </w:rPr>
  </w:style>
  <w:style w:type="paragraph" w:styleId="IntenseQuote">
    <w:name w:val="Intense Quote"/>
    <w:basedOn w:val="Normal"/>
    <w:next w:val="Normal"/>
    <w:link w:val="IntenseQuoteChar"/>
    <w:uiPriority w:val="30"/>
    <w:qFormat/>
    <w:rsid w:val="00D63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9FF"/>
    <w:rPr>
      <w:i/>
      <w:iCs/>
      <w:color w:val="2F5496" w:themeColor="accent1" w:themeShade="BF"/>
    </w:rPr>
  </w:style>
  <w:style w:type="character" w:styleId="IntenseReference">
    <w:name w:val="Intense Reference"/>
    <w:basedOn w:val="DefaultParagraphFont"/>
    <w:uiPriority w:val="32"/>
    <w:qFormat/>
    <w:rsid w:val="00D639FF"/>
    <w:rPr>
      <w:b/>
      <w:bCs/>
      <w:smallCaps/>
      <w:color w:val="2F5496" w:themeColor="accent1" w:themeShade="BF"/>
      <w:spacing w:val="5"/>
    </w:rPr>
  </w:style>
  <w:style w:type="paragraph" w:styleId="Header">
    <w:name w:val="header"/>
    <w:basedOn w:val="Normal"/>
    <w:link w:val="HeaderChar"/>
    <w:uiPriority w:val="99"/>
    <w:unhideWhenUsed/>
    <w:rsid w:val="009A2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E4"/>
  </w:style>
  <w:style w:type="paragraph" w:styleId="Footer">
    <w:name w:val="footer"/>
    <w:basedOn w:val="Normal"/>
    <w:link w:val="FooterChar"/>
    <w:uiPriority w:val="99"/>
    <w:unhideWhenUsed/>
    <w:rsid w:val="009A2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7765">
      <w:bodyDiv w:val="1"/>
      <w:marLeft w:val="0"/>
      <w:marRight w:val="0"/>
      <w:marTop w:val="0"/>
      <w:marBottom w:val="0"/>
      <w:divBdr>
        <w:top w:val="none" w:sz="0" w:space="0" w:color="auto"/>
        <w:left w:val="none" w:sz="0" w:space="0" w:color="auto"/>
        <w:bottom w:val="none" w:sz="0" w:space="0" w:color="auto"/>
        <w:right w:val="none" w:sz="0" w:space="0" w:color="auto"/>
      </w:divBdr>
    </w:div>
    <w:div w:id="13502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dc:creator>
  <cp:keywords/>
  <dc:description/>
  <cp:lastModifiedBy>Salemy, Joann</cp:lastModifiedBy>
  <cp:revision>2</cp:revision>
  <dcterms:created xsi:type="dcterms:W3CDTF">2025-04-08T20:06:00Z</dcterms:created>
  <dcterms:modified xsi:type="dcterms:W3CDTF">2025-04-08T20:06:00Z</dcterms:modified>
</cp:coreProperties>
</file>