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91" w:rsidRPr="00E54722" w:rsidRDefault="00F93FCC" w:rsidP="005B54A0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C8599F" w:rsidRDefault="00761753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EF63AF">
        <w:rPr>
          <w:sz w:val="28"/>
        </w:rPr>
        <w:t>June 14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and Introductions</w:t>
      </w:r>
    </w:p>
    <w:p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EF63AF">
        <w:t>May 3</w:t>
      </w:r>
      <w:r w:rsidR="00DD1F87">
        <w:t>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r w:rsidR="00EF63AF">
        <w:t>Reopening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DD1F87" w:rsidRDefault="00DD1F87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Strategic plan status</w:t>
      </w:r>
    </w:p>
    <w:p w:rsidR="00EF63AF" w:rsidRDefault="00EF63AF" w:rsidP="00EF63AF">
      <w:pPr>
        <w:pStyle w:val="ListParagraph"/>
        <w:numPr>
          <w:ilvl w:val="1"/>
          <w:numId w:val="44"/>
        </w:numPr>
        <w:spacing w:before="240" w:after="100" w:afterAutospacing="1"/>
      </w:pPr>
      <w:r>
        <w:t>Summer meeting options finalized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Business</w:t>
      </w:r>
      <w:r w:rsidR="009055AB">
        <w:t xml:space="preserve"> </w:t>
      </w:r>
    </w:p>
    <w:p w:rsidR="00DD1F87" w:rsidRDefault="00DD1F87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Budget updates</w:t>
      </w:r>
    </w:p>
    <w:p w:rsidR="00A74EEE" w:rsidRDefault="009055AB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  <w:r w:rsidR="001C5D54">
        <w:t xml:space="preserve"> </w:t>
      </w:r>
    </w:p>
    <w:p w:rsidR="00A74EEE" w:rsidRDefault="00A74EEE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Policy review</w:t>
      </w:r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EF63AF">
        <w:t>TBD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3FC" w:rsidRDefault="00E363FC" w:rsidP="009D0F3A">
      <w:r>
        <w:separator/>
      </w:r>
    </w:p>
  </w:endnote>
  <w:endnote w:type="continuationSeparator" w:id="0">
    <w:p w:rsidR="00E363FC" w:rsidRDefault="00E363FC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3FC" w:rsidRDefault="00E363FC" w:rsidP="009D0F3A">
      <w:r>
        <w:separator/>
      </w:r>
    </w:p>
  </w:footnote>
  <w:footnote w:type="continuationSeparator" w:id="0">
    <w:p w:rsidR="00E363FC" w:rsidRDefault="00E363FC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E2888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68EC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2021-06-07T18:34:00Z</dcterms:created>
  <dcterms:modified xsi:type="dcterms:W3CDTF">2021-06-07T18:34:00Z</dcterms:modified>
</cp:coreProperties>
</file>